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Kluczowe role kobiet. Najwięcej polskich bizneswoman działa w sektorze pomocy społecznej, prowadzą też połowę firm związanych z opieką zdrowotną. Nowe dane z KRS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przedsiębiorczynie realizują się głównie w działalności związanej z pomocą społeczną, która odgrywa szczególnie ważną rolę w obecnej sytuacji. Jak wynika z nowych danych z KRS, do kobiet należy zdecydowana większość firm związanych z tą branżą - ponad ¾. Również ponad połowa przedsiębiorstw związanych z opieką zdrowotną i niemal połowa w branży edukacyjnej jest zarządzana przez kobiety. Niestety ogólna liczba firm należących do kobiet jest niższa niż rok temu, a w dodatku spada wraz ze wzrostem wielkości przedsiębiorstw. Najwyższy odsetek przedsiębiorczyń jest w sektorze mikroprzedsiębiorstw.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polskich przedsiębiorczyń działa w branży związanej z opieką i zdrowiem, jak wynika z analizy Krajowego Rejestru Sądowego przeprowadzonej na zlecenie Fundacji Sukcesu Pisanego Szminką w pierwszym kwartale 2022 r. przez globalną wywiadownię gospodarczą Dun &amp; Bradstreet.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odsetek działalności należących do kobiet, bo aż 76 proc., jest zarejestrowany w sekcji „pomoc społeczna bez zakwaterowania”</w:t>
      </w:r>
      <w:r>
        <w:rPr>
          <w:rFonts w:ascii="calibri" w:hAnsi="calibri" w:eastAsia="calibri" w:cs="calibri"/>
          <w:sz w:val="24"/>
          <w:szCs w:val="24"/>
        </w:rPr>
        <w:t xml:space="preserve">, obejmującej m.in. różnego rodzaju wsparcie osób starszych i niepełnosprawnych oraz opiekę nad dziećmi, w tym żłobki. </w:t>
      </w:r>
      <w:r>
        <w:rPr>
          <w:rFonts w:ascii="calibri" w:hAnsi="calibri" w:eastAsia="calibri" w:cs="calibri"/>
          <w:sz w:val="24"/>
          <w:szCs w:val="24"/>
          <w:b/>
        </w:rPr>
        <w:t xml:space="preserve">W pokrewnej sekcji „pomoc społeczna z zakwaterowaniem” do kobiet należy 64 proc. firm, a w sekcji „opieka zdrowotna” 55 proc.</w:t>
      </w:r>
      <w:r>
        <w:rPr>
          <w:rFonts w:ascii="calibri" w:hAnsi="calibri" w:eastAsia="calibri" w:cs="calibri"/>
          <w:sz w:val="24"/>
          <w:szCs w:val="24"/>
        </w:rPr>
        <w:t xml:space="preserve"> Obejmuje ona m.in. praktyki lekarskie i stomatologiczne oraz działalność fizjoterapeutyczną, a także pielęgniarską i położniczą. Kobiety są również właścicielkami ponad połowy firm sklasyfikowanych jako „produkcja podstawowych substancji farmaceutycznych oraz leków i pozostałych substancji farmaceutycznych”. Sporo przedsiębiorczyń działa też </w:t>
      </w:r>
      <w:r>
        <w:rPr>
          <w:rFonts w:ascii="calibri" w:hAnsi="calibri" w:eastAsia="calibri" w:cs="calibri"/>
          <w:sz w:val="24"/>
          <w:szCs w:val="24"/>
          <w:b/>
        </w:rPr>
        <w:t xml:space="preserve">w branży edukacyjnej</w:t>
      </w:r>
      <w:r>
        <w:rPr>
          <w:rFonts w:ascii="calibri" w:hAnsi="calibri" w:eastAsia="calibri" w:cs="calibri"/>
          <w:sz w:val="24"/>
          <w:szCs w:val="24"/>
        </w:rPr>
        <w:t xml:space="preserve"> - należy do nich 46 proc. biznesów, m.in. przedszkoli, szkół, firm organizujących wszelkiego rodzaju kursy i szkolenia, szkół językowych i nauki jazdy, a także firm doradztwa zawodowego czy prowadzących pomoc psychologiczno-pedagogiczną.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Trzecim pod względem liczby firm należących do kobiet sektorem jest „pozostała indywidualna działalność usługowa”</w:t>
      </w:r>
      <w:r>
        <w:rPr>
          <w:rFonts w:ascii="calibri" w:hAnsi="calibri" w:eastAsia="calibri" w:cs="calibri"/>
          <w:sz w:val="24"/>
          <w:szCs w:val="24"/>
        </w:rPr>
        <w:t xml:space="preserve">, obejmująca m.in. zakłady fryzjerskie i kosmetyczne, pralnie, solaria, salony masażu i odchudzające, salony tatuażu i piercingu oraz agencje hostess i biura matrymonialne, ale również opiekę nad zwierzętami oraz ich pielęgnację, domy pogrzebowe, działalność astrologiczną i spirytystyczną. W tej bardzo pojemnej kategorii kobiety stanowią </w:t>
      </w:r>
      <w:r>
        <w:rPr>
          <w:rFonts w:ascii="calibri" w:hAnsi="calibri" w:eastAsia="calibri" w:cs="calibri"/>
          <w:sz w:val="24"/>
          <w:szCs w:val="24"/>
          <w:b/>
        </w:rPr>
        <w:t xml:space="preserve">63,5 proc. wszystkich właścicieli biznesów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Polki realizują się również w finansach i turystyce, nie brakuje ich w handlu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polskich przedsiębiorczyń działa też w branżach związanych z finansami. Należy do nich nieco</w:t>
      </w:r>
      <w:r>
        <w:rPr>
          <w:rFonts w:ascii="calibri" w:hAnsi="calibri" w:eastAsia="calibri" w:cs="calibri"/>
          <w:sz w:val="24"/>
          <w:szCs w:val="24"/>
          <w:b/>
        </w:rPr>
        <w:t xml:space="preserve"> ponad połowa firm z sektora działalności prawniczej, rachunkowo-księgowej i doradztwa podatkowego</w:t>
      </w:r>
      <w:r>
        <w:rPr>
          <w:rFonts w:ascii="calibri" w:hAnsi="calibri" w:eastAsia="calibri" w:cs="calibri"/>
          <w:sz w:val="24"/>
          <w:szCs w:val="24"/>
        </w:rPr>
        <w:t xml:space="preserve">, a także 47 proc. zarejestrowanych w sektorze ubezpieczeń, reasekuracji oraz funduszy emerytalnych. Sporo firm zarządzanych przez kobiety znajdziemy też </w:t>
      </w:r>
      <w:r>
        <w:rPr>
          <w:rFonts w:ascii="calibri" w:hAnsi="calibri" w:eastAsia="calibri" w:cs="calibri"/>
          <w:sz w:val="24"/>
          <w:szCs w:val="24"/>
          <w:b/>
        </w:rPr>
        <w:t xml:space="preserve">w branży turystycznej</w:t>
      </w:r>
      <w:r>
        <w:rPr>
          <w:rFonts w:ascii="calibri" w:hAnsi="calibri" w:eastAsia="calibri" w:cs="calibri"/>
          <w:sz w:val="24"/>
          <w:szCs w:val="24"/>
        </w:rPr>
        <w:t xml:space="preserve"> - 48,5 proc. w sektorze zakwaterowania, obejmującym hotele, obiekty noclegowe i pola kempingowe, oraz 48 proc. w sektorze „działalność organizatorów turystyki, pośredników i agentów turystycznych oraz pozostała działalność usługowa w zakresie rezerwacji i działalności z nią związane”.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Zdominowane przez kobiety są również branże „produkcja odzieży” - 62 proc. firm - oraz „produkcja wyrobów tekstylnych” - 53,5 proc. Własnością kobiet jest też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przedsiębiorstw zarejestrowanych w kategorii „działalność związana z grami losowymi i zakładami wzajemnymi”</w:t>
      </w:r>
      <w:r>
        <w:rPr>
          <w:rFonts w:ascii="calibri" w:hAnsi="calibri" w:eastAsia="calibri" w:cs="calibri"/>
          <w:sz w:val="24"/>
          <w:szCs w:val="24"/>
        </w:rPr>
        <w:t xml:space="preserve"> oraz połowa w kategorii i „handel detaliczny, z wyłączeniem handlu detalicznego pojazdami samochodowymi”.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Świat idzie naprzód, coraz więcej kobiet chce i ma możliwości, by realizować swoje ambicje biznesowe. Wiele z nich jednak cały czas napotyka na swojej drodze liczne trudności, szczególnie w trudnej obecnej sytuacji gospodarczej. Wciąż popularne jest przekonanie, że w obliczu jakichkolwiek problemów to kobieta powinna zrezygnować z kariery, by zająć się domem i rodziną. Jako nowoczesna firma wyznaczająca trendy nieustannie działamy m.in. na rzecz równouprawnienia i różnorodności w biznesie czy to poprzez inicjatywę Razem.One - gdzie podkreślamy znaczenie różnorodnych zespołów dla lepszej współpracy i efektów biznesowych, czy takie kampanie jak WłączOne, w której zachęcamy kobiety do wybrania technologicznej ścieżki kariery dlatego z radością zaangażowaliśmy się w inicjatywę na rzecz wsparcia przedsiębiorczości kobiet, jaką jest konkurs Bizneswoman Roku. Wspólnie możemy zmienić świat na lepsze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mówi Bożena Leśniewska, wiceprezeska zarządu ds. rynku biznesowego w Orange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</w:t>
      </w:r>
      <w:r>
        <w:rPr>
          <w:rFonts w:ascii="calibri" w:hAnsi="calibri" w:eastAsia="calibri" w:cs="calibri"/>
          <w:sz w:val="24"/>
          <w:szCs w:val="24"/>
          <w:b/>
        </w:rPr>
        <w:t xml:space="preserve"> do kobiet należy 32,5 proc. firm w Polsce</w:t>
      </w:r>
      <w:r>
        <w:rPr>
          <w:rFonts w:ascii="calibri" w:hAnsi="calibri" w:eastAsia="calibri" w:cs="calibri"/>
          <w:sz w:val="24"/>
          <w:szCs w:val="24"/>
        </w:rPr>
        <w:t xml:space="preserve">, co w stosunku do ubiegłego roku stanowi </w:t>
      </w:r>
      <w:r>
        <w:rPr>
          <w:rFonts w:ascii="calibri" w:hAnsi="calibri" w:eastAsia="calibri" w:cs="calibri"/>
          <w:sz w:val="24"/>
          <w:szCs w:val="24"/>
          <w:b/>
        </w:rPr>
        <w:t xml:space="preserve">spadek o 3 proc</w:t>
      </w:r>
      <w:r>
        <w:rPr>
          <w:rFonts w:ascii="calibri" w:hAnsi="calibri" w:eastAsia="calibri" w:cs="calibri"/>
          <w:sz w:val="24"/>
          <w:szCs w:val="24"/>
        </w:rPr>
        <w:t xml:space="preserve">. Jednak</w:t>
      </w:r>
      <w:r>
        <w:rPr>
          <w:rFonts w:ascii="calibri" w:hAnsi="calibri" w:eastAsia="calibri" w:cs="calibri"/>
          <w:sz w:val="24"/>
          <w:szCs w:val="24"/>
          <w:b/>
        </w:rPr>
        <w:t xml:space="preserve"> liczba właścicielek spada wraz z rosnącą wielkością przedsiębiorstw</w:t>
      </w:r>
      <w:r>
        <w:rPr>
          <w:rFonts w:ascii="calibri" w:hAnsi="calibri" w:eastAsia="calibri" w:cs="calibri"/>
          <w:sz w:val="24"/>
          <w:szCs w:val="24"/>
        </w:rPr>
        <w:t xml:space="preserve">. W sektorze firm mikro, zatrudniających do 9 pracowników, kobiety są właścicielkami 31 proc. W przypadku małych firm (od 10 do 50 pracowników) jest to 25,5 proc., średnich (od 51 do 250 pracowników) już tylko 15,7 proc., a w sektorze dużych firm (powyżej 250 pracowników) - zaledwie 13,3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 za rok 2021. Badanie przeprowadzono w połowie stycznia 2022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 Bizneswoman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Bizneswoman Roku to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i najstarszy w Polsce konkurs dla przedsiębiorczych kobiet</w:t>
      </w:r>
      <w:r>
        <w:rPr>
          <w:rFonts w:ascii="calibri" w:hAnsi="calibri" w:eastAsia="calibri" w:cs="calibri"/>
          <w:sz w:val="24"/>
          <w:szCs w:val="24"/>
        </w:rPr>
        <w:t xml:space="preserve">. Zbieranie zgłoszeń w tegorocznej edycji już się zakończyło. Finalistki poznamy w kwietniu 2022, a laureatki i laureaci we wszystkich kategoriach zostaną ogłoszeni w maju 2022. Więcej informacji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www.bizneswomanroku.pl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konkursu: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Mastercard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edukacyjny: </w:t>
      </w:r>
      <w:r>
        <w:rPr>
          <w:rFonts w:ascii="calibri" w:hAnsi="calibri" w:eastAsia="calibri" w:cs="calibri"/>
          <w:sz w:val="24"/>
          <w:szCs w:val="24"/>
        </w:rPr>
        <w:t xml:space="preserve">Microsoft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kategorii: </w:t>
      </w:r>
      <w:r>
        <w:rPr>
          <w:rFonts w:ascii="calibri" w:hAnsi="calibri" w:eastAsia="calibri" w:cs="calibri"/>
          <w:sz w:val="24"/>
          <w:szCs w:val="24"/>
        </w:rPr>
        <w:t xml:space="preserve">BNP Paribas, DPD Polska, IGT Poland, Google Cloud, HUAWEI, SKANSKA, Orange, NatWest Group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merytoryczny: </w:t>
      </w:r>
      <w:r>
        <w:rPr>
          <w:rFonts w:ascii="calibri" w:hAnsi="calibri" w:eastAsia="calibri" w:cs="calibri"/>
          <w:sz w:val="24"/>
          <w:szCs w:val="24"/>
        </w:rPr>
        <w:t xml:space="preserve">Accenture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konkursu: </w:t>
      </w:r>
      <w:r>
        <w:rPr>
          <w:rFonts w:ascii="calibri" w:hAnsi="calibri" w:eastAsia="calibri" w:cs="calibri"/>
          <w:sz w:val="24"/>
          <w:szCs w:val="24"/>
        </w:rPr>
        <w:t xml:space="preserve">CCC, IKEA, Mokosh, Vital Voices, embaUW, Humanites, Perspektywy Women in Tech, Business Link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Patronat honorowy konkursu:</w:t>
      </w:r>
      <w:r>
        <w:rPr>
          <w:rFonts w:ascii="calibri" w:hAnsi="calibri" w:eastAsia="calibri" w:cs="calibri"/>
          <w:sz w:val="24"/>
          <w:szCs w:val="24"/>
        </w:rPr>
        <w:t xml:space="preserve"> Prezydent Miasta Stołecznego Warszawy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Patroni medialni: </w:t>
      </w:r>
      <w:r>
        <w:rPr>
          <w:rFonts w:ascii="calibri" w:hAnsi="calibri" w:eastAsia="calibri" w:cs="calibri"/>
          <w:sz w:val="24"/>
          <w:szCs w:val="24"/>
        </w:rPr>
        <w:t xml:space="preserve">TVN Grupa Discovery, Polska Press Grupa, Rzeczpospolita, Forbes Women, Wysokie Obcasy, Wysokie Obcasy Praca, Twój Styl, MamStartUp, Imperium Kobiet, Law Business Quality, ONA Strona Kobiet, ISBnews.TV, Think Tank.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zneswomanro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2025-12-19T16:51:15+01:00</dcterms:created>
  <dcterms:modified xsi:type="dcterms:W3CDTF">2025-12-19T16:51:15+01:00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